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Н.А. Тюкачев</w:t>
      </w:r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Тема работы «Применение технологий Hadoop для анализа "больших данных" на примере задач геоаналитики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r w:rsidR="005B38F4" w:rsidRPr="004575FE">
        <w:rPr>
          <w:rFonts w:ascii="Arial" w:eastAsia="Times New Roman" w:hAnsi="Arial" w:cs="Arial"/>
          <w:lang w:eastAsia="ru-RU"/>
        </w:rPr>
        <w:t>Чурсин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r w:rsidR="005B38F4" w:rsidRPr="004575FE">
        <w:rPr>
          <w:rFonts w:ascii="Arial" w:eastAsia="Times New Roman" w:hAnsi="Arial" w:cs="Arial"/>
          <w:lang w:eastAsia="ru-RU"/>
        </w:rPr>
        <w:t>Тюкачев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proofErr w:type="gram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</w:t>
      </w:r>
      <w:proofErr w:type="gram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8E07A2">
        <w:rPr>
          <w:rFonts w:ascii="Times New Roman" w:hAnsi="Times New Roman" w:cs="Times New Roman"/>
          <w:sz w:val="28"/>
          <w:szCs w:val="28"/>
        </w:rPr>
        <w:t>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35</w:t>
      </w:r>
      <w:r w:rsidR="007800FB" w:rsidRPr="00B9747E">
        <w:rPr>
          <w:rFonts w:ascii="Times New Roman" w:hAnsi="Times New Roman" w:cs="Times New Roman"/>
          <w:sz w:val="28"/>
          <w:szCs w:val="28"/>
        </w:rPr>
        <w:t xml:space="preserve"> источников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BA33CC">
        <w:rPr>
          <w:rFonts w:ascii="Times New Roman" w:hAnsi="Times New Roman" w:cs="Times New Roman"/>
          <w:sz w:val="28"/>
          <w:szCs w:val="28"/>
        </w:rPr>
        <w:t>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AA1E97" w:rsidRPr="00AA1E97">
          <w:rPr>
            <w:noProof/>
            <w:webHidden/>
            <w:sz w:val="28"/>
            <w:szCs w:val="28"/>
          </w:rPr>
          <w:t>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Pr="00AA1E97">
          <w:rPr>
            <w:rStyle w:val="ae"/>
            <w:noProof/>
            <w:sz w:val="28"/>
            <w:szCs w:val="28"/>
          </w:rPr>
          <w:t>1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Постановка задачи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10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Pr="00AA1E97">
          <w:rPr>
            <w:rStyle w:val="ae"/>
            <w:noProof/>
            <w:sz w:val="28"/>
            <w:szCs w:val="28"/>
          </w:rPr>
          <w:t>2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задачи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13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Pr="00AA1E97">
          <w:rPr>
            <w:rStyle w:val="ae"/>
            <w:noProof/>
            <w:sz w:val="28"/>
            <w:szCs w:val="28"/>
          </w:rPr>
          <w:t>2.1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13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Pr="00AA1E97">
          <w:rPr>
            <w:rStyle w:val="ae"/>
            <w:noProof/>
            <w:sz w:val="28"/>
            <w:szCs w:val="28"/>
          </w:rPr>
          <w:t>2.2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16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17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Pr="00AA1E97">
          <w:rPr>
            <w:rStyle w:val="ae"/>
            <w:bCs/>
            <w:noProof/>
            <w:sz w:val="28"/>
            <w:szCs w:val="28"/>
          </w:rPr>
          <w:t>2.4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22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Pr="00AA1E97">
          <w:rPr>
            <w:rStyle w:val="ae"/>
            <w:noProof/>
            <w:sz w:val="28"/>
            <w:szCs w:val="28"/>
          </w:rPr>
          <w:t>2.5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26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Pr="00AA1E97">
          <w:rPr>
            <w:rStyle w:val="ae"/>
            <w:bCs/>
            <w:noProof/>
            <w:sz w:val="28"/>
            <w:szCs w:val="28"/>
          </w:rPr>
          <w:t>2.6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26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Pr="00AA1E97">
          <w:rPr>
            <w:rStyle w:val="ae"/>
            <w:noProof/>
            <w:sz w:val="28"/>
            <w:szCs w:val="28"/>
          </w:rPr>
          <w:t>2.7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27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Pr="00AA1E97">
          <w:rPr>
            <w:rStyle w:val="ae"/>
            <w:noProof/>
            <w:sz w:val="28"/>
            <w:szCs w:val="28"/>
          </w:rPr>
          <w:t>2.8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28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Pr="00AA1E97">
          <w:rPr>
            <w:rStyle w:val="ae"/>
            <w:noProof/>
            <w:sz w:val="28"/>
            <w:szCs w:val="28"/>
          </w:rPr>
          <w:t>2.9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31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Pr="00AA1E97">
          <w:rPr>
            <w:rStyle w:val="ae"/>
            <w:noProof/>
            <w:sz w:val="28"/>
            <w:szCs w:val="28"/>
          </w:rPr>
          <w:t>2.10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35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Pr="00AA1E97">
          <w:rPr>
            <w:rStyle w:val="ae"/>
            <w:noProof/>
            <w:sz w:val="28"/>
            <w:szCs w:val="28"/>
          </w:rPr>
          <w:t>2.11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37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Pr="00AA1E97">
          <w:rPr>
            <w:rStyle w:val="ae"/>
            <w:noProof/>
            <w:sz w:val="28"/>
            <w:szCs w:val="28"/>
          </w:rPr>
          <w:t>2.12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39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Pr="00AA1E97">
          <w:rPr>
            <w:rStyle w:val="ae"/>
            <w:noProof/>
            <w:sz w:val="28"/>
            <w:szCs w:val="28"/>
          </w:rPr>
          <w:t>2.13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42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Pr="00AA1E97">
          <w:rPr>
            <w:rStyle w:val="ae"/>
            <w:noProof/>
            <w:sz w:val="28"/>
            <w:szCs w:val="28"/>
          </w:rPr>
          <w:t>3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43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Pr="00AA1E97">
          <w:rPr>
            <w:rStyle w:val="ae"/>
            <w:noProof/>
            <w:sz w:val="28"/>
            <w:szCs w:val="28"/>
          </w:rPr>
          <w:t>3.1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44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Pr="00AA1E97">
          <w:rPr>
            <w:rStyle w:val="ae"/>
            <w:noProof/>
            <w:sz w:val="28"/>
            <w:szCs w:val="28"/>
          </w:rPr>
          <w:t>3.2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46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Pr="00AA1E97">
          <w:rPr>
            <w:rStyle w:val="ae"/>
            <w:noProof/>
            <w:sz w:val="28"/>
            <w:szCs w:val="28"/>
          </w:rPr>
          <w:t>4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Реализация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47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Pr="00AA1E97">
          <w:rPr>
            <w:rStyle w:val="ae"/>
            <w:noProof/>
            <w:sz w:val="28"/>
            <w:szCs w:val="28"/>
          </w:rPr>
          <w:t>4.1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47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Pr="00AA1E97">
          <w:rPr>
            <w:rStyle w:val="ae"/>
            <w:noProof/>
            <w:sz w:val="28"/>
            <w:szCs w:val="28"/>
          </w:rPr>
          <w:t>4.2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51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Pr="00AA1E97">
          <w:rPr>
            <w:rStyle w:val="ae"/>
            <w:noProof/>
            <w:sz w:val="28"/>
            <w:szCs w:val="28"/>
          </w:rPr>
          <w:t>4.3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56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Pr="00AA1E97">
          <w:rPr>
            <w:rStyle w:val="ae"/>
            <w:noProof/>
            <w:sz w:val="28"/>
            <w:szCs w:val="28"/>
          </w:rPr>
          <w:t>4.4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61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Pr="00AA1E97">
          <w:rPr>
            <w:rStyle w:val="ae"/>
            <w:noProof/>
            <w:sz w:val="28"/>
            <w:szCs w:val="28"/>
          </w:rPr>
          <w:t>4.5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69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Pr="00AA1E97">
          <w:rPr>
            <w:rStyle w:val="ae"/>
            <w:noProof/>
            <w:sz w:val="28"/>
            <w:szCs w:val="28"/>
          </w:rPr>
          <w:t>4.6</w:t>
        </w:r>
        <w:r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69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Pr="00AA1E97">
          <w:rPr>
            <w:rStyle w:val="ae"/>
            <w:noProof/>
            <w:sz w:val="28"/>
            <w:szCs w:val="28"/>
          </w:rPr>
          <w:t>Заключение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74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75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79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Pr="00AA1E97">
          <w:rPr>
            <w:rStyle w:val="ae"/>
            <w:noProof/>
            <w:sz w:val="28"/>
            <w:szCs w:val="28"/>
          </w:rPr>
          <w:t>Приложение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AA1E97">
          <w:rPr>
            <w:rStyle w:val="ae"/>
            <w:noProof/>
            <w:sz w:val="28"/>
            <w:szCs w:val="28"/>
          </w:rPr>
          <w:t>В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AA1E97">
          <w:rPr>
            <w:rStyle w:val="ae"/>
            <w:noProof/>
            <w:sz w:val="28"/>
            <w:szCs w:val="28"/>
          </w:rPr>
          <w:t>Содержимое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AA1E97">
          <w:rPr>
            <w:rStyle w:val="ae"/>
            <w:noProof/>
            <w:sz w:val="28"/>
            <w:szCs w:val="28"/>
          </w:rPr>
          <w:t>файла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84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Pr="00AA1E97">
          <w:rPr>
            <w:rStyle w:val="ae"/>
            <w:noProof/>
            <w:sz w:val="28"/>
            <w:szCs w:val="28"/>
          </w:rPr>
          <w:t>_</w:t>
        </w:r>
        <w:r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Pr="00AA1E97">
          <w:rPr>
            <w:rStyle w:val="ae"/>
            <w:noProof/>
            <w:sz w:val="28"/>
            <w:szCs w:val="28"/>
          </w:rPr>
          <w:t>.</w:t>
        </w:r>
        <w:r w:rsidRPr="00AA1E97">
          <w:rPr>
            <w:rStyle w:val="ae"/>
            <w:noProof/>
            <w:sz w:val="28"/>
            <w:szCs w:val="28"/>
            <w:lang w:val="en-US"/>
          </w:rPr>
          <w:t>sh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89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Pr="00AA1E97">
          <w:rPr>
            <w:rStyle w:val="ae"/>
            <w:noProof/>
            <w:sz w:val="28"/>
            <w:szCs w:val="28"/>
          </w:rPr>
          <w:t>Приложение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AA1E97">
          <w:rPr>
            <w:rStyle w:val="ae"/>
            <w:noProof/>
            <w:sz w:val="28"/>
            <w:szCs w:val="28"/>
          </w:rPr>
          <w:t>Д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AA1E97">
          <w:rPr>
            <w:rStyle w:val="ae"/>
            <w:noProof/>
            <w:sz w:val="28"/>
            <w:szCs w:val="28"/>
          </w:rPr>
          <w:t>Содержимое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AA1E97">
          <w:rPr>
            <w:rStyle w:val="ae"/>
            <w:noProof/>
            <w:sz w:val="28"/>
            <w:szCs w:val="28"/>
          </w:rPr>
          <w:t>файла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92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Pr="00AA1E97">
          <w:rPr>
            <w:rStyle w:val="ae"/>
            <w:noProof/>
            <w:sz w:val="28"/>
            <w:szCs w:val="28"/>
          </w:rPr>
          <w:t>Приложение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AA1E97">
          <w:rPr>
            <w:rStyle w:val="ae"/>
            <w:noProof/>
            <w:sz w:val="28"/>
            <w:szCs w:val="28"/>
          </w:rPr>
          <w:t>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AA1E97">
          <w:rPr>
            <w:rStyle w:val="ae"/>
            <w:noProof/>
            <w:sz w:val="28"/>
            <w:szCs w:val="28"/>
          </w:rPr>
          <w:t>Содержимое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AA1E97">
          <w:rPr>
            <w:rStyle w:val="ae"/>
            <w:noProof/>
            <w:sz w:val="28"/>
            <w:szCs w:val="28"/>
          </w:rPr>
          <w:t>файла</w:t>
        </w:r>
        <w:r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93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AA1E97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Pr="00AA1E97">
          <w:rPr>
            <w:rStyle w:val="ae"/>
            <w:noProof/>
            <w:sz w:val="28"/>
            <w:szCs w:val="28"/>
          </w:rPr>
          <w:t>_</w:t>
        </w:r>
        <w:r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Pr="00AA1E97">
          <w:rPr>
            <w:rStyle w:val="ae"/>
            <w:noProof/>
            <w:sz w:val="28"/>
            <w:szCs w:val="28"/>
          </w:rPr>
          <w:t>.</w:t>
        </w:r>
        <w:r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Pr="00AA1E97">
          <w:rPr>
            <w:noProof/>
            <w:webHidden/>
            <w:sz w:val="28"/>
            <w:szCs w:val="28"/>
          </w:rPr>
          <w:tab/>
        </w:r>
        <w:r w:rsidRPr="00AA1E97">
          <w:rPr>
            <w:noProof/>
            <w:webHidden/>
            <w:sz w:val="28"/>
            <w:szCs w:val="28"/>
          </w:rPr>
          <w:fldChar w:fldCharType="begin"/>
        </w:r>
        <w:r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Pr="00AA1E97">
          <w:rPr>
            <w:noProof/>
            <w:webHidden/>
            <w:sz w:val="28"/>
            <w:szCs w:val="28"/>
          </w:rPr>
        </w:r>
        <w:r w:rsidRPr="00AA1E97">
          <w:rPr>
            <w:noProof/>
            <w:webHidden/>
            <w:sz w:val="28"/>
            <w:szCs w:val="28"/>
          </w:rPr>
          <w:fldChar w:fldCharType="separate"/>
        </w:r>
        <w:r w:rsidRPr="00AA1E97">
          <w:rPr>
            <w:noProof/>
            <w:webHidden/>
            <w:sz w:val="28"/>
            <w:szCs w:val="28"/>
          </w:rPr>
          <w:t>94</w:t>
        </w:r>
        <w:r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bookmarkEnd w:id="1"/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71427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3" w:name="_Toc454371428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Pr="00D3094F">
        <w:rPr>
          <w:rFonts w:ascii="Times New Roman" w:hAnsi="Times New Roman" w:cs="Times New Roman"/>
          <w:sz w:val="28"/>
          <w:szCs w:val="28"/>
        </w:rPr>
        <w:t>zid. В поле total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rPr>
          <w:lang w:val="en-US"/>
        </w:rPr>
        <w:t>zid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>, average_week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>Для витрины в рамках отдельного проекта Data Eye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87818" w:rsidRPr="00CD388D">
        <w:t>/user/tech_arsspp_bgd_ms/spp/gender/merged_gender.csv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4" w:name="_Toc454371429"/>
      <w:r>
        <w:lastRenderedPageBreak/>
        <w:t>Анализ задачи</w:t>
      </w:r>
      <w:bookmarkEnd w:id="4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71430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71433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71434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71435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71436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71437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5852A5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5852A5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5852A5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71438"/>
      <w:r w:rsidRPr="002E78B2">
        <w:t>Справочник покрытия БС</w:t>
      </w:r>
      <w:bookmarkEnd w:id="43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1439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1440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1441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6" w:name="_Toc454371443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 интуитивно понятен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6DBA20" wp14:editId="6D8A52BC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1445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1446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2" w:name="_Toc454371447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1449"/>
      <w:r>
        <w:t>Реализация результирующего отчета «Монобренд»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1450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 w:rsidR="00393CF2" w:rsidRPr="00393CF2">
        <w:rPr>
          <w:lang w:val="en-US"/>
        </w:rPr>
        <w:t>DimBan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 w:rsidR="00393CF2" w:rsidRPr="00393CF2">
        <w:rPr>
          <w:lang w:val="en-US"/>
        </w:rPr>
        <w:t>FctRtcMonthly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FctRtcMonthly</w:t>
      </w:r>
      <w:r w:rsidRPr="002C7DC3">
        <w:t>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r w:rsidR="00393CF2" w:rsidRPr="00393CF2">
        <w:rPr>
          <w:lang w:val="en-US"/>
        </w:rPr>
        <w:t>VGender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 w:rsidR="00393CF2" w:rsidRPr="00393CF2">
        <w:rPr>
          <w:lang w:val="en-US"/>
        </w:rPr>
        <w:t>aab</w:t>
      </w:r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r w:rsidR="00393CF2" w:rsidRPr="00393CF2">
        <w:rPr>
          <w:lang w:val="en-US"/>
        </w:rPr>
        <w:t>dimBanGender</w:t>
      </w:r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lastRenderedPageBreak/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>»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shp-файлов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</w:t>
      </w:r>
      <w:r w:rsidRPr="0049351D">
        <w:rPr>
          <w:rFonts w:ascii="Times New Roman" w:hAnsi="Times New Roman" w:cs="Times New Roman"/>
          <w:sz w:val="28"/>
          <w:szCs w:val="28"/>
        </w:rPr>
        <w:lastRenderedPageBreak/>
        <w:t>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CD7A69">
      <w:pPr>
        <w:pStyle w:val="a4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3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4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5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6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7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1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2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3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4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5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6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8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9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0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1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4575FE">
          <w:footerReference w:type="default" r:id="rId62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677A" w:rsidRDefault="0069677A" w:rsidP="00B02639">
      <w:pPr>
        <w:spacing w:after="0" w:line="240" w:lineRule="auto"/>
      </w:pPr>
      <w:r>
        <w:separator/>
      </w:r>
    </w:p>
  </w:endnote>
  <w:endnote w:type="continuationSeparator" w:id="0">
    <w:p w:rsidR="0069677A" w:rsidRDefault="0069677A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1E97">
          <w:rPr>
            <w:noProof/>
          </w:rPr>
          <w:t>53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677A" w:rsidRDefault="0069677A" w:rsidP="00B02639">
      <w:pPr>
        <w:spacing w:after="0" w:line="240" w:lineRule="auto"/>
      </w:pPr>
      <w:r>
        <w:separator/>
      </w:r>
    </w:p>
  </w:footnote>
  <w:footnote w:type="continuationSeparator" w:id="0">
    <w:p w:rsidR="0069677A" w:rsidRDefault="0069677A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4DAA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://theoryofmotivation.info/ru/general/function.html/" TargetMode="External"/><Relationship Id="rId50" Type="http://schemas.openxmlformats.org/officeDocument/2006/relationships/hyperlink" Target="http://www.gartner.com/newsroom/id/3114217" TargetMode="External"/><Relationship Id="rId55" Type="http://schemas.openxmlformats.org/officeDocument/2006/relationships/hyperlink" Target="https://developer.yahoo.com/hadoop/tutorial/module2.html" TargetMode="External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habrahabr.ru/post/240405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company/beeline/blog/218669/" TargetMode="External"/><Relationship Id="rId53" Type="http://schemas.openxmlformats.org/officeDocument/2006/relationships/hyperlink" Target="https://www.dezyre.com/article/hadoop-mapreduce-vs-apache-spark-who-wins-the-battle/83" TargetMode="External"/><Relationship Id="rId58" Type="http://schemas.openxmlformats.org/officeDocument/2006/relationships/hyperlink" Target="https://blog.selectel.ru/hadoop-chast-1-razvertyvanie-klaster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2819918" TargetMode="External"/><Relationship Id="rId57" Type="http://schemas.openxmlformats.org/officeDocument/2006/relationships/hyperlink" Target="http://cs229.stanford.edu/notes/cs229-notes3.pdf" TargetMode="External"/><Relationship Id="rId61" Type="http://schemas.openxmlformats.org/officeDocument/2006/relationships/hyperlink" Target="http://blog.cloudera.com/blog/2013/01/how-to-schedule-recurring-hadoop-jobs-with-apache-ooz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gsl.azurewebsites.net/Portals/0/Users/dewitt/Papers/Hadoop/cacm2010.pdf" TargetMode="External"/><Relationship Id="rId52" Type="http://schemas.openxmlformats.org/officeDocument/2006/relationships/hyperlink" Target="https://azure.microsoft.com/ru-ru/documentation/articles/hdinsight-hadoop-introduction/" TargetMode="External"/><Relationship Id="rId60" Type="http://schemas.openxmlformats.org/officeDocument/2006/relationships/hyperlink" Target="http://docs.qgis.org/2.0/ru/docs/index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arxiv.org/abs/1309.5821/" TargetMode="External"/><Relationship Id="rId48" Type="http://schemas.openxmlformats.org/officeDocument/2006/relationships/hyperlink" Target="https://www.gartner.com/newsroom/id/2575515" TargetMode="External"/><Relationship Id="rId56" Type="http://schemas.openxmlformats.org/officeDocument/2006/relationships/hyperlink" Target="https://developer.yahoo.com/hadoop/tutorial/module4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ru/library/l-hadoop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ahabr.ru/post/198506/" TargetMode="External"/><Relationship Id="rId59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2483BC-D402-4719-8069-BE0E32A2D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2126</TotalTime>
  <Pages>94</Pages>
  <Words>13122</Words>
  <Characters>74799</Characters>
  <Application>Microsoft Office Word</Application>
  <DocSecurity>0</DocSecurity>
  <Lines>623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87746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231</cp:revision>
  <cp:lastPrinted>2016-06-19T18:04:00Z</cp:lastPrinted>
  <dcterms:created xsi:type="dcterms:W3CDTF">2016-06-19T17:27:00Z</dcterms:created>
  <dcterms:modified xsi:type="dcterms:W3CDTF">2016-06-22T12:08:00Z</dcterms:modified>
</cp:coreProperties>
</file>